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6E" w:rsidRPr="0052216E" w:rsidRDefault="00B85191" w:rsidP="0052216E">
      <w:pPr>
        <w:shd w:val="clear" w:color="auto" w:fill="FFFFFF"/>
        <w:spacing w:before="150" w:after="150" w:line="360" w:lineRule="auto"/>
        <w:contextualSpacing/>
        <w:jc w:val="center"/>
        <w:outlineLvl w:val="1"/>
        <w:rPr>
          <w:rFonts w:asciiTheme="majorHAnsi" w:eastAsia="Times New Roman" w:hAnsiTheme="majorHAnsi" w:cs="Tahoma"/>
          <w:b/>
          <w:sz w:val="32"/>
          <w:szCs w:val="32"/>
          <w:lang w:eastAsia="cs-CZ"/>
        </w:rPr>
      </w:pPr>
      <w:r w:rsidRPr="0052216E">
        <w:rPr>
          <w:rFonts w:asciiTheme="majorHAnsi" w:eastAsia="Times New Roman" w:hAnsiTheme="majorHAnsi" w:cs="Tahoma"/>
          <w:b/>
          <w:sz w:val="32"/>
          <w:szCs w:val="32"/>
          <w:lang w:eastAsia="cs-CZ"/>
        </w:rPr>
        <w:t>Stanovy </w:t>
      </w:r>
    </w:p>
    <w:p w:rsidR="00B85191" w:rsidRPr="0052216E" w:rsidRDefault="001553DF" w:rsidP="0052216E">
      <w:pPr>
        <w:shd w:val="clear" w:color="auto" w:fill="FFFFFF"/>
        <w:spacing w:before="150" w:after="150" w:line="360" w:lineRule="auto"/>
        <w:contextualSpacing/>
        <w:jc w:val="center"/>
        <w:outlineLvl w:val="1"/>
        <w:rPr>
          <w:rFonts w:asciiTheme="majorHAnsi" w:eastAsia="Times New Roman" w:hAnsiTheme="majorHAnsi" w:cs="Tahoma"/>
          <w:b/>
          <w:sz w:val="26"/>
          <w:szCs w:val="26"/>
          <w:lang w:eastAsia="cs-CZ"/>
        </w:rPr>
      </w:pPr>
      <w:r>
        <w:rPr>
          <w:rFonts w:asciiTheme="majorHAnsi" w:eastAsia="Times New Roman" w:hAnsiTheme="majorHAnsi" w:cs="Tahoma"/>
          <w:b/>
          <w:sz w:val="26"/>
          <w:szCs w:val="26"/>
          <w:lang w:eastAsia="cs-CZ"/>
        </w:rPr>
        <w:t>S</w:t>
      </w:r>
      <w:r w:rsidR="00B85191" w:rsidRPr="0052216E">
        <w:rPr>
          <w:rFonts w:asciiTheme="majorHAnsi" w:eastAsia="Times New Roman" w:hAnsiTheme="majorHAnsi" w:cs="Tahoma"/>
          <w:b/>
          <w:sz w:val="26"/>
          <w:szCs w:val="26"/>
          <w:lang w:eastAsia="cs-CZ"/>
        </w:rPr>
        <w:t>polku rodičů a přátel školy při Fakultní základní škole</w:t>
      </w:r>
      <w:r w:rsidR="0052216E" w:rsidRPr="0052216E">
        <w:rPr>
          <w:rFonts w:asciiTheme="majorHAnsi" w:eastAsia="Times New Roman" w:hAnsiTheme="majorHAnsi" w:cs="Tahoma"/>
          <w:b/>
          <w:sz w:val="26"/>
          <w:szCs w:val="26"/>
          <w:lang w:eastAsia="cs-CZ"/>
        </w:rPr>
        <w:t xml:space="preserve"> Ústí nad Labem</w:t>
      </w:r>
    </w:p>
    <w:p w:rsidR="00B85191" w:rsidRPr="0052216E" w:rsidRDefault="00B85191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</w:pPr>
      <w:r w:rsidRPr="0052216E"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  <w:t>I. Název, sídlo, působnost a charakter spolku</w:t>
      </w:r>
    </w:p>
    <w:p w:rsidR="00B85191" w:rsidRPr="0052216E" w:rsidRDefault="0052216E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1. Spolek rodičů a přátel školy při Fakultní základní škole Ústí nad Labem</w:t>
      </w:r>
      <w:r w:rsidR="00D15D0C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je nezávislým spolkem občanů, zejména rodičů a jiných zákonných zástupců žáků školy a dále přátel školy sdružených na základě dobrovolnosti a společného zájmu podle zákona č. 89/2012 Sb., občanského zákoníku.</w:t>
      </w:r>
    </w:p>
    <w:p w:rsidR="00B85191" w:rsidRPr="0052216E" w:rsidRDefault="0052216E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2. Spolek používá název „Spolek rodičů a přátel školy při Fakultní základní škole Ústí nad Labem“ (dále jen „SRPŠ“).</w:t>
      </w:r>
    </w:p>
    <w:p w:rsidR="00B85191" w:rsidRPr="0052216E" w:rsidRDefault="00D15D0C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3. Sídlem SRPŠ je České mládeže 230/2, Ústí nad Labem, 400 01 přidělené IČO 44223471.</w:t>
      </w:r>
    </w:p>
    <w:p w:rsidR="00B85191" w:rsidRDefault="00D15D0C" w:rsidP="0052216E">
      <w:pPr>
        <w:shd w:val="clear" w:color="auto" w:fill="FFFFFF"/>
        <w:spacing w:after="150"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4. </w:t>
      </w:r>
      <w:r w:rsidR="00B85191" w:rsidRPr="0052216E">
        <w:rPr>
          <w:rFonts w:asciiTheme="majorHAnsi" w:hAnsiTheme="majorHAnsi"/>
          <w:sz w:val="24"/>
          <w:szCs w:val="24"/>
        </w:rPr>
        <w:t xml:space="preserve">Sdružení je nepolitickou a nezávislou zájmovou organizací. Jeho posláním je zastupovat zájmy dětí </w:t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Fakultní základní školy Ústí nad Labem, České mládeže 230/2, příspěvkovou organizací (dále jen „škola“) </w:t>
      </w:r>
      <w:r w:rsidR="00B85191" w:rsidRPr="0052216E">
        <w:rPr>
          <w:rFonts w:asciiTheme="majorHAnsi" w:hAnsiTheme="majorHAnsi"/>
          <w:sz w:val="24"/>
          <w:szCs w:val="24"/>
        </w:rPr>
        <w:t xml:space="preserve">při vzdělávání, výchově a rozvoji jejich osobnosti. Sdružení spolupracuje se školou, orgány samosprávy a státní správy i jinými společenskými organizacemi a veřejnými institucemi. Sdružení je nezávislé na vedení školy, na politických stranách a jiných organizacích. </w:t>
      </w:r>
    </w:p>
    <w:p w:rsidR="00D15D0C" w:rsidRPr="0052216E" w:rsidRDefault="00D15D0C" w:rsidP="0052216E">
      <w:pPr>
        <w:shd w:val="clear" w:color="auto" w:fill="FFFFFF"/>
        <w:spacing w:after="150" w:line="360" w:lineRule="auto"/>
        <w:contextualSpacing/>
        <w:rPr>
          <w:rFonts w:asciiTheme="majorHAnsi" w:hAnsiTheme="majorHAnsi"/>
          <w:sz w:val="24"/>
          <w:szCs w:val="24"/>
        </w:rPr>
      </w:pPr>
    </w:p>
    <w:p w:rsidR="00B85191" w:rsidRPr="00D15D0C" w:rsidRDefault="00D15D0C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i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i/>
          <w:sz w:val="24"/>
          <w:szCs w:val="24"/>
          <w:lang w:eastAsia="cs-CZ"/>
        </w:rPr>
        <w:t>II. Činnost SRPŠ</w:t>
      </w:r>
    </w:p>
    <w:p w:rsidR="00B85191" w:rsidRPr="0052216E" w:rsidRDefault="00D15D0C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1. 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>SRPŠ p</w:t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rosazuje oprávněné zájmy žáků školy a jejich zákonných zástupců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, </w:t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podporuje aktivní spolupráci rodičů a j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>ejich zapojení do života školy. SRPŠ p</w:t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omáhá škole dobrovolnou činností svých členů, materiálními a finančními prostředky při zajišťování výchovné činnosti a zlepšování školního prostředí.</w:t>
      </w:r>
    </w:p>
    <w:p w:rsidR="00B85191" w:rsidRPr="0052216E" w:rsidRDefault="00D15D0C" w:rsidP="0052216E">
      <w:pPr>
        <w:shd w:val="clear" w:color="auto" w:fill="FFFFFF"/>
        <w:spacing w:after="150"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>2</w:t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. 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>SRPŠ p</w:t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ředkládá škole náměty, připomínky a stížnosti rodičů a podílí se na jejich vyřízení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>, p</w:t>
      </w:r>
      <w:r w:rsidR="00B85191" w:rsidRPr="0052216E">
        <w:rPr>
          <w:rFonts w:asciiTheme="majorHAnsi" w:hAnsiTheme="majorHAnsi"/>
          <w:sz w:val="24"/>
          <w:szCs w:val="24"/>
        </w:rPr>
        <w:t>ředkládá podněty a doporučení k upřesnění plánů školy.</w:t>
      </w:r>
    </w:p>
    <w:p w:rsidR="00B85191" w:rsidRDefault="00D15D0C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</w:rPr>
        <w:tab/>
        <w:t>3</w:t>
      </w:r>
      <w:r w:rsidR="00B85191" w:rsidRPr="0052216E">
        <w:rPr>
          <w:rFonts w:asciiTheme="majorHAnsi" w:hAnsiTheme="majorHAnsi"/>
          <w:sz w:val="24"/>
          <w:szCs w:val="24"/>
        </w:rPr>
        <w:t xml:space="preserve">. V rámci svého poslání spolupracuje </w:t>
      </w:r>
      <w:r>
        <w:rPr>
          <w:rFonts w:asciiTheme="majorHAnsi" w:hAnsiTheme="majorHAnsi"/>
          <w:sz w:val="24"/>
          <w:szCs w:val="24"/>
        </w:rPr>
        <w:t xml:space="preserve">SRPŠ </w:t>
      </w:r>
      <w:r w:rsidR="00B85191" w:rsidRPr="0052216E">
        <w:rPr>
          <w:rFonts w:asciiTheme="majorHAnsi" w:hAnsiTheme="majorHAnsi"/>
          <w:sz w:val="24"/>
          <w:szCs w:val="24"/>
        </w:rPr>
        <w:t>s orgány státní správy</w:t>
      </w:r>
      <w:r w:rsidR="00B851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.</w:t>
      </w:r>
    </w:p>
    <w:p w:rsidR="00D15D0C" w:rsidRPr="003D6640" w:rsidRDefault="00D15D0C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i/>
          <w:sz w:val="24"/>
          <w:szCs w:val="24"/>
          <w:lang w:eastAsia="cs-CZ"/>
        </w:rPr>
      </w:pPr>
    </w:p>
    <w:p w:rsidR="001E3A9A" w:rsidRPr="003D6640" w:rsidRDefault="00B246FA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i/>
          <w:sz w:val="24"/>
          <w:szCs w:val="24"/>
          <w:lang w:eastAsia="cs-CZ"/>
        </w:rPr>
      </w:pPr>
      <w:r w:rsidRPr="003D6640">
        <w:rPr>
          <w:rFonts w:asciiTheme="majorHAnsi" w:eastAsia="Times New Roman" w:hAnsiTheme="majorHAnsi" w:cs="Tahoma"/>
          <w:i/>
          <w:sz w:val="24"/>
          <w:szCs w:val="24"/>
          <w:lang w:eastAsia="cs-CZ"/>
        </w:rPr>
        <w:t>III. Organizace SRPŠ</w:t>
      </w:r>
    </w:p>
    <w:p w:rsidR="001E3A9A" w:rsidRPr="0052216E" w:rsidRDefault="003D6640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187891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1. </w:t>
      </w:r>
      <w:r>
        <w:rPr>
          <w:rFonts w:asciiTheme="majorHAnsi" w:hAnsiTheme="majorHAnsi"/>
          <w:sz w:val="24"/>
          <w:szCs w:val="24"/>
        </w:rPr>
        <w:t>SRPŠ</w:t>
      </w:r>
      <w:r w:rsidR="00187891" w:rsidRPr="0052216E">
        <w:rPr>
          <w:rFonts w:asciiTheme="majorHAnsi" w:hAnsiTheme="majorHAnsi"/>
          <w:sz w:val="24"/>
          <w:szCs w:val="24"/>
        </w:rPr>
        <w:t xml:space="preserve"> je složeno </w:t>
      </w:r>
      <w:r w:rsidR="00523B98">
        <w:rPr>
          <w:rFonts w:asciiTheme="majorHAnsi" w:hAnsiTheme="majorHAnsi"/>
          <w:sz w:val="24"/>
          <w:szCs w:val="24"/>
        </w:rPr>
        <w:t>ze čtyř základních orgánů</w:t>
      </w:r>
      <w:r w:rsidR="00187891" w:rsidRPr="0052216E">
        <w:rPr>
          <w:rFonts w:asciiTheme="majorHAnsi" w:hAnsiTheme="majorHAnsi"/>
          <w:sz w:val="24"/>
          <w:szCs w:val="24"/>
        </w:rPr>
        <w:t>: předsedy</w:t>
      </w:r>
      <w:r>
        <w:rPr>
          <w:rFonts w:asciiTheme="majorHAnsi" w:hAnsiTheme="majorHAnsi"/>
          <w:sz w:val="24"/>
          <w:szCs w:val="24"/>
        </w:rPr>
        <w:t xml:space="preserve"> SRPŠ</w:t>
      </w:r>
      <w:r w:rsidR="00187891" w:rsidRPr="0052216E">
        <w:rPr>
          <w:rFonts w:asciiTheme="majorHAnsi" w:hAnsiTheme="majorHAnsi"/>
          <w:sz w:val="24"/>
          <w:szCs w:val="24"/>
        </w:rPr>
        <w:t xml:space="preserve">, </w:t>
      </w:r>
      <w:r w:rsidR="009D35C4">
        <w:rPr>
          <w:rFonts w:asciiTheme="majorHAnsi" w:hAnsiTheme="majorHAnsi"/>
          <w:sz w:val="24"/>
          <w:szCs w:val="24"/>
        </w:rPr>
        <w:t xml:space="preserve">místopředsedy SRPŠ, </w:t>
      </w:r>
      <w:r w:rsidR="00B246FA" w:rsidRPr="0052216E">
        <w:rPr>
          <w:rFonts w:asciiTheme="majorHAnsi" w:hAnsiTheme="majorHAnsi"/>
          <w:sz w:val="24"/>
          <w:szCs w:val="24"/>
        </w:rPr>
        <w:t>rad</w:t>
      </w:r>
      <w:r>
        <w:rPr>
          <w:rFonts w:asciiTheme="majorHAnsi" w:hAnsiTheme="majorHAnsi"/>
          <w:sz w:val="24"/>
          <w:szCs w:val="24"/>
        </w:rPr>
        <w:t>y</w:t>
      </w:r>
      <w:r w:rsidR="00B246FA" w:rsidRPr="0052216E">
        <w:rPr>
          <w:rFonts w:asciiTheme="majorHAnsi" w:hAnsiTheme="majorHAnsi"/>
          <w:sz w:val="24"/>
          <w:szCs w:val="24"/>
        </w:rPr>
        <w:t xml:space="preserve"> SRPŠ</w:t>
      </w:r>
      <w:r w:rsidR="00187891" w:rsidRPr="0052216E">
        <w:rPr>
          <w:rFonts w:asciiTheme="majorHAnsi" w:hAnsiTheme="majorHAnsi"/>
          <w:sz w:val="24"/>
          <w:szCs w:val="24"/>
        </w:rPr>
        <w:t xml:space="preserve">, členů </w:t>
      </w:r>
      <w:r>
        <w:rPr>
          <w:rFonts w:asciiTheme="majorHAnsi" w:hAnsiTheme="majorHAnsi"/>
          <w:sz w:val="24"/>
          <w:szCs w:val="24"/>
        </w:rPr>
        <w:t>SRPŠ</w:t>
      </w:r>
      <w:r w:rsidR="00187891" w:rsidRPr="0052216E">
        <w:rPr>
          <w:rFonts w:asciiTheme="majorHAnsi" w:hAnsiTheme="majorHAnsi"/>
          <w:sz w:val="24"/>
          <w:szCs w:val="24"/>
        </w:rPr>
        <w:t xml:space="preserve"> a dalších iniciativ a kolektivních členů. </w:t>
      </w:r>
      <w:r w:rsidR="001E3A9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Všechny funkce v SRPŠ jsou čestné, bez nároku na odměnu.</w:t>
      </w:r>
    </w:p>
    <w:p w:rsidR="00187891" w:rsidRPr="0052216E" w:rsidRDefault="003D6640" w:rsidP="0052216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ab/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2. Členové </w:t>
      </w:r>
      <w:r>
        <w:rPr>
          <w:rFonts w:asciiTheme="majorHAnsi" w:hAnsiTheme="majorHAnsi" w:cs="Arial"/>
          <w:sz w:val="24"/>
          <w:szCs w:val="24"/>
        </w:rPr>
        <w:t>SRPŠ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tvoří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základní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členskou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základnu, která je základním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>organizačním</w:t>
      </w:r>
      <w:r>
        <w:rPr>
          <w:rFonts w:asciiTheme="majorHAnsi" w:eastAsia="HiddenHorzOCR" w:hAnsiTheme="majorHAnsi" w:cs="HiddenHorzOCR"/>
          <w:sz w:val="24"/>
          <w:szCs w:val="24"/>
        </w:rPr>
        <w:t xml:space="preserve">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>článkem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. Každý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člen </w:t>
      </w:r>
      <w:r>
        <w:rPr>
          <w:rFonts w:asciiTheme="majorHAnsi" w:hAnsiTheme="majorHAnsi" w:cs="Arial"/>
          <w:sz w:val="24"/>
          <w:szCs w:val="24"/>
        </w:rPr>
        <w:t>SRPŠ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 má právo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účastnit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se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schůzí </w:t>
      </w:r>
      <w:r>
        <w:rPr>
          <w:rFonts w:asciiTheme="majorHAnsi" w:hAnsiTheme="majorHAnsi" w:cs="Arial"/>
          <w:sz w:val="24"/>
          <w:szCs w:val="24"/>
        </w:rPr>
        <w:t>rady SRPŠ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,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uplatňovat </w:t>
      </w:r>
      <w:r w:rsidR="00187891" w:rsidRPr="0052216E">
        <w:rPr>
          <w:rFonts w:asciiTheme="majorHAnsi" w:hAnsiTheme="majorHAnsi" w:cs="Arial"/>
          <w:sz w:val="24"/>
          <w:szCs w:val="24"/>
        </w:rPr>
        <w:t>svoje návrhy, názory a kritiky a hlasovat, volit a být volen.</w:t>
      </w:r>
    </w:p>
    <w:p w:rsidR="000D2B35" w:rsidRPr="0052216E" w:rsidRDefault="009D35C4" w:rsidP="0052216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HiddenHorzOCR" w:hAnsiTheme="majorHAnsi" w:cs="HiddenHorzOCR"/>
          <w:sz w:val="24"/>
          <w:szCs w:val="24"/>
        </w:rPr>
        <w:tab/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3. Předseda </w:t>
      </w:r>
      <w:r>
        <w:rPr>
          <w:rFonts w:asciiTheme="majorHAnsi" w:eastAsia="HiddenHorzOCR" w:hAnsiTheme="majorHAnsi" w:cs="Arial"/>
          <w:sz w:val="24"/>
          <w:szCs w:val="24"/>
        </w:rPr>
        <w:t>SRPŠ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 je statutárním orgánem spolku,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řídí činnost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spolku,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přičemž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jedná v rámci kompetencí daných </w:t>
      </w:r>
      <w:r>
        <w:rPr>
          <w:rFonts w:asciiTheme="majorHAnsi" w:eastAsia="HiddenHorzOCR" w:hAnsiTheme="majorHAnsi" w:cs="Arial"/>
          <w:sz w:val="24"/>
          <w:szCs w:val="24"/>
        </w:rPr>
        <w:t>radou SRPŠ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. K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zajištění úkolů </w:t>
      </w:r>
      <w:r>
        <w:rPr>
          <w:rFonts w:asciiTheme="majorHAnsi" w:eastAsia="HiddenHorzOCR" w:hAnsiTheme="majorHAnsi" w:cs="Arial"/>
          <w:sz w:val="24"/>
          <w:szCs w:val="24"/>
        </w:rPr>
        <w:t>SRPŠ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 uzavírá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pracovně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právní a obdobné vztahy s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třetími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osobami, </w:t>
      </w:r>
      <w:r>
        <w:rPr>
          <w:rFonts w:asciiTheme="majorHAnsi" w:eastAsia="HiddenHorzOCR" w:hAnsiTheme="majorHAnsi" w:cs="Arial"/>
          <w:sz w:val="24"/>
          <w:szCs w:val="24"/>
        </w:rPr>
        <w:t xml:space="preserve">svolává a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zúčastňuje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se </w:t>
      </w:r>
      <w:r>
        <w:rPr>
          <w:rFonts w:asciiTheme="majorHAnsi" w:eastAsia="HiddenHorzOCR" w:hAnsiTheme="majorHAnsi" w:cs="Arial"/>
          <w:sz w:val="24"/>
          <w:szCs w:val="24"/>
        </w:rPr>
        <w:t>jednání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 </w:t>
      </w:r>
      <w:r>
        <w:rPr>
          <w:rFonts w:asciiTheme="majorHAnsi" w:eastAsia="HiddenHorzOCR" w:hAnsiTheme="majorHAnsi" w:cs="Arial"/>
          <w:sz w:val="24"/>
          <w:szCs w:val="24"/>
        </w:rPr>
        <w:t xml:space="preserve">rady SRPŠ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a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předkládá </w:t>
      </w:r>
      <w:r>
        <w:rPr>
          <w:rFonts w:asciiTheme="majorHAnsi" w:eastAsia="HiddenHorzOCR" w:hAnsiTheme="majorHAnsi" w:cs="Arial"/>
          <w:sz w:val="24"/>
          <w:szCs w:val="24"/>
        </w:rPr>
        <w:t>jí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 zprávy o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hospodaření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a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>činnos</w:t>
      </w:r>
      <w:r w:rsidR="000D2B35" w:rsidRPr="0052216E">
        <w:rPr>
          <w:rFonts w:asciiTheme="majorHAnsi" w:eastAsia="HiddenHorzOCR" w:hAnsiTheme="majorHAnsi" w:cs="HiddenHorzOCR"/>
          <w:sz w:val="24"/>
          <w:szCs w:val="24"/>
        </w:rPr>
        <w:t>t</w:t>
      </w:r>
      <w:r>
        <w:rPr>
          <w:rFonts w:asciiTheme="majorHAnsi" w:eastAsia="HiddenHorzOCR" w:hAnsiTheme="majorHAnsi" w:cs="HiddenHorzOCR"/>
          <w:sz w:val="24"/>
          <w:szCs w:val="24"/>
        </w:rPr>
        <w:t xml:space="preserve">. </w:t>
      </w:r>
      <w:r w:rsidRPr="0052216E">
        <w:rPr>
          <w:rFonts w:asciiTheme="majorHAnsi" w:hAnsiTheme="majorHAnsi" w:cs="Arial"/>
          <w:sz w:val="24"/>
          <w:szCs w:val="24"/>
        </w:rPr>
        <w:t xml:space="preserve">Za </w:t>
      </w:r>
      <w:r>
        <w:rPr>
          <w:rFonts w:asciiTheme="majorHAnsi" w:hAnsiTheme="majorHAnsi" w:cs="Arial"/>
          <w:sz w:val="24"/>
          <w:szCs w:val="24"/>
        </w:rPr>
        <w:t>SRPŠ</w:t>
      </w:r>
      <w:r w:rsidRPr="0052216E">
        <w:rPr>
          <w:rFonts w:asciiTheme="majorHAnsi" w:hAnsiTheme="majorHAnsi" w:cs="Arial"/>
          <w:sz w:val="24"/>
          <w:szCs w:val="24"/>
        </w:rPr>
        <w:t xml:space="preserve"> jedná a podepisuje (m</w:t>
      </w:r>
      <w:r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á podpisovou pravomoc jménem SRPŠ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>) a j</w:t>
      </w:r>
      <w:r>
        <w:rPr>
          <w:rFonts w:asciiTheme="majorHAnsi" w:eastAsia="HiddenHorzOCR" w:hAnsiTheme="majorHAnsi" w:cs="HiddenHorzOCR"/>
          <w:sz w:val="24"/>
          <w:szCs w:val="24"/>
        </w:rPr>
        <w:t>e</w:t>
      </w:r>
      <w:r w:rsidR="000D2B35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odpovědný za věcně i formálně správně vedené účetnictví.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Předseda </w:t>
      </w:r>
      <w:r>
        <w:rPr>
          <w:rFonts w:asciiTheme="majorHAnsi" w:eastAsia="HiddenHorzOCR" w:hAnsiTheme="majorHAnsi" w:cs="HiddenHorzOCR"/>
          <w:sz w:val="24"/>
          <w:szCs w:val="24"/>
        </w:rPr>
        <w:t>SRPŠ</w:t>
      </w:r>
      <w:r w:rsidR="00211492" w:rsidRPr="0052216E">
        <w:rPr>
          <w:rFonts w:asciiTheme="majorHAnsi" w:eastAsia="HiddenHorzOCR" w:hAnsiTheme="majorHAnsi" w:cs="HiddenHorzOCR"/>
          <w:sz w:val="24"/>
          <w:szCs w:val="24"/>
        </w:rPr>
        <w:t xml:space="preserve"> musí být členem SRPŠ</w:t>
      </w:r>
      <w:r w:rsidR="000D2B35" w:rsidRPr="0052216E">
        <w:rPr>
          <w:rFonts w:asciiTheme="majorHAnsi" w:eastAsia="HiddenHorzOCR" w:hAnsiTheme="majorHAnsi" w:cs="HiddenHorzOCR"/>
          <w:sz w:val="24"/>
          <w:szCs w:val="24"/>
        </w:rPr>
        <w:t xml:space="preserve"> a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 je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volen členy </w:t>
      </w:r>
      <w:r w:rsidR="00B04397">
        <w:rPr>
          <w:rFonts w:asciiTheme="majorHAnsi" w:eastAsia="HiddenHorzOCR" w:hAnsiTheme="majorHAnsi" w:cs="Arial"/>
          <w:sz w:val="24"/>
          <w:szCs w:val="24"/>
        </w:rPr>
        <w:t>rady SRPŠ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 na dobu 5</w:t>
      </w:r>
      <w:r>
        <w:rPr>
          <w:rFonts w:asciiTheme="majorHAnsi" w:eastAsia="HiddenHorzOCR" w:hAnsiTheme="majorHAnsi" w:cs="Arial"/>
          <w:sz w:val="24"/>
          <w:szCs w:val="24"/>
        </w:rPr>
        <w:t xml:space="preserve"> let,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může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být zvolen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maximálně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dvakrát za </w:t>
      </w:r>
      <w:r w:rsidR="00187891" w:rsidRPr="00B65D2A">
        <w:rPr>
          <w:rFonts w:asciiTheme="majorHAnsi" w:eastAsia="HiddenHorzOCR" w:hAnsiTheme="majorHAnsi" w:cs="Arial"/>
          <w:sz w:val="24"/>
          <w:szCs w:val="24"/>
        </w:rPr>
        <w:t>sebou.</w:t>
      </w:r>
      <w:r w:rsidRPr="00B65D2A">
        <w:rPr>
          <w:rFonts w:asciiTheme="majorHAnsi" w:eastAsia="HiddenHorzOCR" w:hAnsiTheme="majorHAnsi" w:cs="Arial"/>
          <w:sz w:val="24"/>
          <w:szCs w:val="24"/>
        </w:rPr>
        <w:t xml:space="preserve"> </w:t>
      </w:r>
      <w:r w:rsidR="000D2B35" w:rsidRPr="00B65D2A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Předseda </w:t>
      </w:r>
      <w:r w:rsidRPr="00B65D2A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SRPŠ </w:t>
      </w:r>
      <w:r w:rsidR="000D2B35" w:rsidRPr="00B65D2A">
        <w:rPr>
          <w:rFonts w:asciiTheme="majorHAnsi" w:eastAsia="Times New Roman" w:hAnsiTheme="majorHAnsi" w:cs="Tahoma"/>
          <w:sz w:val="24"/>
          <w:szCs w:val="24"/>
          <w:lang w:eastAsia="cs-CZ"/>
        </w:rPr>
        <w:t>může z funkce odstoupit písemným oznámením s ověřeným podpisem. Funkce</w:t>
      </w:r>
      <w:r w:rsidR="000D2B35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zanikne uplynutím 2 měsíců od doručení oznámení. Do zániku funkce je předseda 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SRPŠ </w:t>
      </w:r>
      <w:r w:rsidR="000D2B35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povinen řádně vykonávat svojí funkci a svolat radu k volbě nového předsedy.</w:t>
      </w:r>
    </w:p>
    <w:p w:rsidR="00187891" w:rsidRPr="0052216E" w:rsidRDefault="009D35C4" w:rsidP="0052216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HiddenHorzOCR" w:hAnsiTheme="majorHAnsi" w:cs="Arial"/>
          <w:sz w:val="24"/>
          <w:szCs w:val="24"/>
        </w:rPr>
      </w:pPr>
      <w:r>
        <w:rPr>
          <w:rFonts w:asciiTheme="majorHAnsi" w:eastAsia="HiddenHorzOCR" w:hAnsiTheme="majorHAnsi" w:cs="Arial"/>
          <w:sz w:val="24"/>
          <w:szCs w:val="24"/>
        </w:rPr>
        <w:tab/>
      </w:r>
      <w:r w:rsidR="000C4E96" w:rsidRPr="0052216E">
        <w:rPr>
          <w:rFonts w:asciiTheme="majorHAnsi" w:eastAsia="HiddenHorzOCR" w:hAnsiTheme="majorHAnsi" w:cs="Arial"/>
          <w:sz w:val="24"/>
          <w:szCs w:val="24"/>
        </w:rPr>
        <w:t>4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. Místopředseda </w:t>
      </w:r>
      <w:r>
        <w:rPr>
          <w:rFonts w:asciiTheme="majorHAnsi" w:eastAsia="HiddenHorzOCR" w:hAnsiTheme="majorHAnsi" w:cs="Arial"/>
          <w:sz w:val="24"/>
          <w:szCs w:val="24"/>
        </w:rPr>
        <w:t xml:space="preserve">SRPŠ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>můž</w:t>
      </w:r>
      <w:r w:rsidR="000C4E96" w:rsidRPr="0052216E">
        <w:rPr>
          <w:rFonts w:asciiTheme="majorHAnsi" w:eastAsia="HiddenHorzOCR" w:hAnsiTheme="majorHAnsi" w:cs="HiddenHorzOCR"/>
          <w:sz w:val="24"/>
          <w:szCs w:val="24"/>
        </w:rPr>
        <w:t>e</w:t>
      </w:r>
      <w:r w:rsidR="000C4E96" w:rsidRPr="0052216E">
        <w:rPr>
          <w:rFonts w:asciiTheme="majorHAnsi" w:hAnsiTheme="majorHAnsi" w:cs="Arial"/>
          <w:sz w:val="24"/>
          <w:szCs w:val="24"/>
        </w:rPr>
        <w:t xml:space="preserve"> vykonávat činnosti </w:t>
      </w:r>
      <w:proofErr w:type="spellStart"/>
      <w:r w:rsidR="000C4E96" w:rsidRPr="0052216E">
        <w:rPr>
          <w:rFonts w:asciiTheme="majorHAnsi" w:hAnsiTheme="majorHAnsi" w:cs="Arial"/>
          <w:sz w:val="24"/>
          <w:szCs w:val="24"/>
        </w:rPr>
        <w:t>příslušící</w:t>
      </w:r>
      <w:proofErr w:type="spellEnd"/>
      <w:r w:rsidR="000C4E96" w:rsidRPr="0052216E">
        <w:rPr>
          <w:rFonts w:asciiTheme="majorHAnsi" w:hAnsiTheme="majorHAnsi" w:cs="Arial"/>
          <w:sz w:val="24"/>
          <w:szCs w:val="24"/>
        </w:rPr>
        <w:t xml:space="preserve"> předsedovy </w:t>
      </w:r>
      <w:r>
        <w:rPr>
          <w:rFonts w:asciiTheme="majorHAnsi" w:hAnsiTheme="majorHAnsi" w:cs="Arial"/>
          <w:sz w:val="24"/>
          <w:szCs w:val="24"/>
        </w:rPr>
        <w:t>SRPŠ</w:t>
      </w:r>
      <w:r w:rsidR="000C4E96" w:rsidRPr="0052216E">
        <w:rPr>
          <w:rFonts w:asciiTheme="majorHAnsi" w:eastAsia="HiddenHorzOCR" w:hAnsiTheme="majorHAnsi" w:cs="HiddenHorzOCR"/>
          <w:sz w:val="24"/>
          <w:szCs w:val="24"/>
        </w:rPr>
        <w:t xml:space="preserve">, je-li pověřen předsedou </w:t>
      </w:r>
      <w:r w:rsidR="000C4E96" w:rsidRPr="0052216E">
        <w:rPr>
          <w:rFonts w:asciiTheme="majorHAnsi" w:hAnsiTheme="majorHAnsi" w:cs="Arial"/>
          <w:sz w:val="24"/>
          <w:szCs w:val="24"/>
        </w:rPr>
        <w:t>plnou mocí.</w:t>
      </w:r>
      <w:r w:rsidR="000C4E96" w:rsidRPr="0052216E">
        <w:rPr>
          <w:rFonts w:asciiTheme="majorHAnsi" w:eastAsia="HiddenHorzOCR" w:hAnsiTheme="majorHAnsi" w:cs="HiddenHorzOCR"/>
          <w:sz w:val="24"/>
          <w:szCs w:val="24"/>
        </w:rPr>
        <w:t xml:space="preserve"> Místop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>ředseda sdružení</w:t>
      </w:r>
      <w:r w:rsidR="00211492" w:rsidRPr="0052216E">
        <w:rPr>
          <w:rFonts w:asciiTheme="majorHAnsi" w:eastAsia="HiddenHorzOCR" w:hAnsiTheme="majorHAnsi" w:cs="HiddenHorzOCR"/>
          <w:sz w:val="24"/>
          <w:szCs w:val="24"/>
        </w:rPr>
        <w:t xml:space="preserve"> musí být členem SRPŠ a je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volen členy </w:t>
      </w:r>
      <w:r w:rsidR="00B04397">
        <w:rPr>
          <w:rFonts w:asciiTheme="majorHAnsi" w:eastAsia="HiddenHorzOCR" w:hAnsiTheme="majorHAnsi" w:cs="Arial"/>
          <w:sz w:val="24"/>
          <w:szCs w:val="24"/>
        </w:rPr>
        <w:t>rady SRPŠ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 na dobu 5 let a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může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být zvolen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maximálně 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>dvakrát za sebou.</w:t>
      </w:r>
    </w:p>
    <w:p w:rsidR="00B246FA" w:rsidRDefault="004C0DA5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HiddenHorzOCR" w:hAnsiTheme="majorHAnsi" w:cs="Arial"/>
          <w:sz w:val="24"/>
          <w:szCs w:val="24"/>
        </w:rPr>
        <w:tab/>
      </w:r>
      <w:r w:rsidR="000C4E96" w:rsidRPr="0052216E">
        <w:rPr>
          <w:rFonts w:asciiTheme="majorHAnsi" w:eastAsia="HiddenHorzOCR" w:hAnsiTheme="majorHAnsi" w:cs="Arial"/>
          <w:sz w:val="24"/>
          <w:szCs w:val="24"/>
        </w:rPr>
        <w:t>5</w:t>
      </w:r>
      <w:r w:rsidR="00187891" w:rsidRPr="0052216E">
        <w:rPr>
          <w:rFonts w:asciiTheme="majorHAnsi" w:eastAsia="HiddenHorzOCR" w:hAnsiTheme="majorHAnsi" w:cs="Arial"/>
          <w:sz w:val="24"/>
          <w:szCs w:val="24"/>
        </w:rPr>
        <w:t xml:space="preserve">. </w:t>
      </w:r>
      <w:r w:rsidR="00B246FA" w:rsidRPr="0052216E">
        <w:rPr>
          <w:rFonts w:asciiTheme="majorHAnsi" w:hAnsiTheme="majorHAnsi" w:cs="Arial"/>
          <w:sz w:val="24"/>
          <w:szCs w:val="24"/>
        </w:rPr>
        <w:t>Rada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SRPŠ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 je nejvyšším orgánem </w:t>
      </w:r>
      <w:r>
        <w:rPr>
          <w:rFonts w:asciiTheme="majorHAnsi" w:hAnsiTheme="majorHAnsi" w:cs="Arial"/>
          <w:sz w:val="24"/>
          <w:szCs w:val="24"/>
        </w:rPr>
        <w:t>SRPŠ</w:t>
      </w:r>
      <w:r w:rsidR="000C4E96" w:rsidRPr="0052216E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R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ozhoduje o vzniku a zániku </w:t>
      </w:r>
      <w:r>
        <w:rPr>
          <w:rFonts w:asciiTheme="majorHAnsi" w:hAnsiTheme="majorHAnsi" w:cs="Arial"/>
          <w:sz w:val="24"/>
          <w:szCs w:val="24"/>
        </w:rPr>
        <w:t>SRPŠ</w:t>
      </w:r>
      <w:r w:rsidR="00187891" w:rsidRPr="0052216E">
        <w:rPr>
          <w:rFonts w:asciiTheme="majorHAnsi" w:hAnsiTheme="majorHAnsi" w:cs="Arial"/>
          <w:sz w:val="24"/>
          <w:szCs w:val="24"/>
        </w:rPr>
        <w:t>,</w:t>
      </w:r>
      <w:r w:rsidR="000C4E96" w:rsidRPr="0052216E">
        <w:rPr>
          <w:rFonts w:asciiTheme="majorHAnsi" w:hAnsiTheme="majorHAnsi" w:cs="Arial"/>
          <w:sz w:val="24"/>
          <w:szCs w:val="24"/>
        </w:rPr>
        <w:t xml:space="preserve">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schvaluje stanovy,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případně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jejich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doplňky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a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>změ</w:t>
      </w:r>
      <w:r w:rsidR="000C4E96" w:rsidRPr="0052216E">
        <w:rPr>
          <w:rFonts w:asciiTheme="majorHAnsi" w:eastAsia="HiddenHorzOCR" w:hAnsiTheme="majorHAnsi" w:cs="HiddenHorzOCR"/>
          <w:sz w:val="24"/>
          <w:szCs w:val="24"/>
        </w:rPr>
        <w:t>ny. V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olí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předsedu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a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místopředsedu </w:t>
      </w:r>
      <w:r>
        <w:rPr>
          <w:rFonts w:asciiTheme="majorHAnsi" w:eastAsia="HiddenHorzOCR" w:hAnsiTheme="majorHAnsi" w:cs="HiddenHorzOCR"/>
          <w:sz w:val="24"/>
          <w:szCs w:val="24"/>
        </w:rPr>
        <w:t>SRPŠ a má právo je</w:t>
      </w:r>
      <w:r w:rsidR="000C4E96" w:rsidRPr="0052216E">
        <w:rPr>
          <w:rFonts w:asciiTheme="majorHAnsi" w:hAnsiTheme="majorHAnsi" w:cs="Arial"/>
          <w:sz w:val="24"/>
          <w:szCs w:val="24"/>
        </w:rPr>
        <w:t xml:space="preserve"> </w:t>
      </w:r>
      <w:r w:rsidR="00187891" w:rsidRPr="0052216E">
        <w:rPr>
          <w:rFonts w:asciiTheme="majorHAnsi" w:hAnsiTheme="majorHAnsi" w:cs="Arial"/>
          <w:sz w:val="24"/>
          <w:szCs w:val="24"/>
        </w:rPr>
        <w:t>odvolat</w:t>
      </w:r>
      <w:r w:rsidR="000D2B35" w:rsidRPr="0052216E">
        <w:rPr>
          <w:rFonts w:asciiTheme="majorHAnsi" w:eastAsia="HiddenHorzOCR" w:hAnsiTheme="majorHAnsi" w:cs="HiddenHorzOCR"/>
          <w:sz w:val="24"/>
          <w:szCs w:val="24"/>
        </w:rPr>
        <w:t>.</w:t>
      </w:r>
      <w:r>
        <w:rPr>
          <w:rFonts w:asciiTheme="majorHAnsi" w:eastAsia="HiddenHorzOCR" w:hAnsiTheme="majorHAnsi" w:cs="HiddenHorzOCR"/>
          <w:sz w:val="24"/>
          <w:szCs w:val="24"/>
        </w:rPr>
        <w:t xml:space="preserve"> Rada SRPŠ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 stanovuje výši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členského příspěvku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na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příslušný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školní rok a </w:t>
      </w:r>
      <w:r w:rsidR="00187891" w:rsidRPr="0052216E">
        <w:rPr>
          <w:rFonts w:asciiTheme="majorHAnsi" w:eastAsia="HiddenHorzOCR" w:hAnsiTheme="majorHAnsi" w:cs="HiddenHorzOCR"/>
          <w:sz w:val="24"/>
          <w:szCs w:val="24"/>
        </w:rPr>
        <w:t xml:space="preserve">způsob </w:t>
      </w:r>
      <w:r w:rsidR="00187891" w:rsidRPr="0052216E">
        <w:rPr>
          <w:rFonts w:asciiTheme="majorHAnsi" w:hAnsiTheme="majorHAnsi" w:cs="Arial"/>
          <w:sz w:val="24"/>
          <w:szCs w:val="24"/>
        </w:rPr>
        <w:t xml:space="preserve">jeho </w:t>
      </w:r>
      <w:r w:rsidR="000C4E96" w:rsidRPr="0052216E">
        <w:rPr>
          <w:rFonts w:asciiTheme="majorHAnsi" w:hAnsiTheme="majorHAnsi" w:cs="Arial"/>
          <w:sz w:val="24"/>
          <w:szCs w:val="24"/>
        </w:rPr>
        <w:t xml:space="preserve">placení. </w:t>
      </w:r>
      <w:r w:rsidR="00B246FA" w:rsidRPr="0052216E">
        <w:rPr>
          <w:rFonts w:asciiTheme="majorHAnsi" w:hAnsiTheme="majorHAnsi" w:cs="Arial"/>
          <w:sz w:val="24"/>
          <w:szCs w:val="24"/>
        </w:rPr>
        <w:t>Rada SRPŠ</w:t>
      </w:r>
      <w:r w:rsidR="004355B2" w:rsidRPr="0052216E">
        <w:rPr>
          <w:rFonts w:asciiTheme="majorHAnsi" w:hAnsiTheme="majorHAnsi" w:cs="Arial"/>
          <w:sz w:val="24"/>
          <w:szCs w:val="24"/>
        </w:rPr>
        <w:t xml:space="preserve"> je složen</w:t>
      </w:r>
      <w:r w:rsidR="00B246FA" w:rsidRPr="0052216E">
        <w:rPr>
          <w:rFonts w:asciiTheme="majorHAnsi" w:hAnsiTheme="majorHAnsi" w:cs="Arial"/>
          <w:sz w:val="24"/>
          <w:szCs w:val="24"/>
        </w:rPr>
        <w:t>a</w:t>
      </w:r>
      <w:r w:rsidR="004355B2" w:rsidRPr="0052216E">
        <w:rPr>
          <w:rFonts w:asciiTheme="majorHAnsi" w:hAnsiTheme="majorHAnsi" w:cs="Arial"/>
          <w:sz w:val="24"/>
          <w:szCs w:val="24"/>
        </w:rPr>
        <w:t xml:space="preserve"> ze členů SRPŠ</w:t>
      </w:r>
      <w:r w:rsidR="004355B2" w:rsidRPr="00E309F0">
        <w:rPr>
          <w:rFonts w:asciiTheme="majorHAnsi" w:hAnsiTheme="majorHAnsi" w:cs="Arial"/>
          <w:sz w:val="24"/>
          <w:szCs w:val="24"/>
        </w:rPr>
        <w:t>.</w:t>
      </w:r>
      <w:r w:rsidR="00B246FA" w:rsidRPr="00E309F0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r w:rsidR="00B246FA" w:rsidRPr="00E309F0">
        <w:rPr>
          <w:rFonts w:asciiTheme="majorHAnsi" w:hAnsiTheme="majorHAnsi" w:cs="Arial"/>
          <w:sz w:val="24"/>
          <w:szCs w:val="24"/>
        </w:rPr>
        <w:t>P</w:t>
      </w:r>
      <w:r w:rsidR="00B246FA" w:rsidRPr="00E309F0">
        <w:rPr>
          <w:rFonts w:asciiTheme="majorHAnsi" w:eastAsia="HiddenHorzOCR" w:hAnsiTheme="majorHAnsi" w:cs="HiddenHorzOCR"/>
          <w:sz w:val="24"/>
          <w:szCs w:val="24"/>
        </w:rPr>
        <w:t xml:space="preserve">očet členů </w:t>
      </w:r>
      <w:r w:rsidR="00B246FA" w:rsidRPr="00E309F0">
        <w:rPr>
          <w:rFonts w:asciiTheme="majorHAnsi" w:hAnsiTheme="majorHAnsi" w:cs="Arial"/>
          <w:sz w:val="24"/>
          <w:szCs w:val="24"/>
        </w:rPr>
        <w:t xml:space="preserve">rady SRPŠ odpovídá </w:t>
      </w:r>
      <w:r w:rsidR="00B246FA" w:rsidRPr="00E309F0">
        <w:rPr>
          <w:rFonts w:asciiTheme="majorHAnsi" w:eastAsia="HiddenHorzOCR" w:hAnsiTheme="majorHAnsi" w:cs="HiddenHorzOCR"/>
          <w:sz w:val="24"/>
          <w:szCs w:val="24"/>
        </w:rPr>
        <w:t xml:space="preserve">počtu otevřených tříd </w:t>
      </w:r>
      <w:r w:rsidR="00B246FA" w:rsidRPr="00E309F0">
        <w:rPr>
          <w:rFonts w:asciiTheme="majorHAnsi" w:hAnsiTheme="majorHAnsi" w:cs="Arial"/>
          <w:sz w:val="24"/>
          <w:szCs w:val="24"/>
        </w:rPr>
        <w:t xml:space="preserve">v daném školním roce. </w:t>
      </w:r>
      <w:r w:rsidRPr="00E309F0">
        <w:rPr>
          <w:rFonts w:asciiTheme="majorHAnsi" w:hAnsiTheme="majorHAnsi" w:cs="Arial"/>
          <w:sz w:val="24"/>
          <w:szCs w:val="24"/>
        </w:rPr>
        <w:t>J</w:t>
      </w:r>
      <w:r w:rsidR="00B246FA" w:rsidRPr="00E309F0">
        <w:rPr>
          <w:rFonts w:asciiTheme="majorHAnsi" w:hAnsiTheme="majorHAnsi" w:cs="Arial"/>
          <w:sz w:val="24"/>
          <w:szCs w:val="24"/>
        </w:rPr>
        <w:t>e</w:t>
      </w:r>
      <w:r w:rsidR="00B246FA" w:rsidRPr="00E309F0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složená ze zástupců členů SRPŠ v jednotlivých třídách, kdy za každou třídu je zvolen jeden zástupce</w:t>
      </w:r>
      <w:r w:rsidR="00B246F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, tzv. třídní důvěrník. Rada je volena vždy na jeden rok a to na začátku každého školního roku. </w:t>
      </w:r>
    </w:p>
    <w:p w:rsidR="004C0DA5" w:rsidRPr="0052216E" w:rsidRDefault="004C0DA5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1E3A9A" w:rsidRPr="004C0DA5" w:rsidRDefault="00B246FA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i/>
          <w:sz w:val="24"/>
          <w:szCs w:val="24"/>
          <w:lang w:eastAsia="cs-CZ"/>
        </w:rPr>
      </w:pPr>
      <w:r w:rsidRPr="004C0DA5">
        <w:rPr>
          <w:rFonts w:asciiTheme="majorHAnsi" w:eastAsia="Times New Roman" w:hAnsiTheme="majorHAnsi" w:cs="Tahoma"/>
          <w:i/>
          <w:sz w:val="24"/>
          <w:szCs w:val="24"/>
          <w:lang w:eastAsia="cs-CZ"/>
        </w:rPr>
        <w:t>IV. Činnost rady SRPŠ</w:t>
      </w:r>
    </w:p>
    <w:p w:rsidR="001E3A9A" w:rsidRDefault="004C0DA5" w:rsidP="0052216E">
      <w:pPr>
        <w:shd w:val="clear" w:color="auto" w:fill="FFFFFF"/>
        <w:spacing w:after="150" w:line="360" w:lineRule="auto"/>
        <w:contextualSpacing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B246F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1. Veškeré otázky související s činností </w:t>
      </w:r>
      <w:r w:rsidR="004841A0">
        <w:rPr>
          <w:rFonts w:asciiTheme="majorHAnsi" w:eastAsia="Times New Roman" w:hAnsiTheme="majorHAnsi" w:cs="Tahoma"/>
          <w:sz w:val="24"/>
          <w:szCs w:val="24"/>
          <w:lang w:eastAsia="cs-CZ"/>
        </w:rPr>
        <w:t>SRPŠ</w:t>
      </w:r>
      <w:r w:rsidR="00B246F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projednává rada SRPŠ na </w:t>
      </w:r>
      <w:r w:rsidR="004841A0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pravidelných </w:t>
      </w:r>
      <w:r w:rsidR="00B246F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jednáních</w:t>
      </w:r>
      <w:r w:rsidR="001E3A9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rady SRPŠ, které svolává předseda SRPŠ. </w:t>
      </w:r>
      <w:r w:rsidR="001E3A9A" w:rsidRPr="000D59E1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V případě, že předseda není schopen výkonu své funkce, tak jednání rady svolá </w:t>
      </w:r>
      <w:r w:rsidR="000D59E1" w:rsidRPr="000D59E1">
        <w:rPr>
          <w:rFonts w:asciiTheme="majorHAnsi" w:eastAsia="Times New Roman" w:hAnsiTheme="majorHAnsi" w:cs="Tahoma"/>
          <w:sz w:val="24"/>
          <w:szCs w:val="24"/>
          <w:lang w:eastAsia="cs-CZ"/>
        </w:rPr>
        <w:t>místopředseda</w:t>
      </w:r>
      <w:r w:rsidR="00EA4B3C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SRPŠ</w:t>
      </w:r>
      <w:r w:rsidR="001E3A9A" w:rsidRPr="000D59E1">
        <w:rPr>
          <w:rFonts w:asciiTheme="majorHAnsi" w:eastAsia="Times New Roman" w:hAnsiTheme="majorHAnsi" w:cs="Tahoma"/>
          <w:sz w:val="24"/>
          <w:szCs w:val="24"/>
          <w:lang w:eastAsia="cs-CZ"/>
        </w:rPr>
        <w:t>.</w:t>
      </w:r>
      <w:r w:rsidR="001E3A9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r w:rsidR="00B246F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K jednání dochází </w:t>
      </w:r>
      <w:r w:rsidR="00B246FA" w:rsidRPr="0052216E">
        <w:rPr>
          <w:rFonts w:asciiTheme="majorHAnsi" w:hAnsiTheme="majorHAnsi" w:cs="Arial"/>
          <w:sz w:val="24"/>
          <w:szCs w:val="24"/>
        </w:rPr>
        <w:t xml:space="preserve">podle </w:t>
      </w:r>
      <w:r w:rsidR="00B246FA" w:rsidRPr="0052216E">
        <w:rPr>
          <w:rFonts w:asciiTheme="majorHAnsi" w:eastAsia="HiddenHorzOCR" w:hAnsiTheme="majorHAnsi" w:cs="HiddenHorzOCR"/>
          <w:sz w:val="24"/>
          <w:szCs w:val="24"/>
        </w:rPr>
        <w:t xml:space="preserve">potřeby, minimálně však </w:t>
      </w:r>
      <w:r w:rsidR="00B246FA" w:rsidRPr="0052216E">
        <w:rPr>
          <w:rFonts w:asciiTheme="majorHAnsi" w:hAnsiTheme="majorHAnsi" w:cs="Arial"/>
          <w:sz w:val="24"/>
          <w:szCs w:val="24"/>
        </w:rPr>
        <w:t xml:space="preserve">dvakrát </w:t>
      </w:r>
      <w:r w:rsidR="00B246FA" w:rsidRPr="0052216E">
        <w:rPr>
          <w:rFonts w:asciiTheme="majorHAnsi" w:eastAsia="HiddenHorzOCR" w:hAnsiTheme="majorHAnsi" w:cs="HiddenHorzOCR"/>
          <w:sz w:val="24"/>
          <w:szCs w:val="24"/>
        </w:rPr>
        <w:t xml:space="preserve">během </w:t>
      </w:r>
      <w:r w:rsidR="00B246FA" w:rsidRPr="0052216E">
        <w:rPr>
          <w:rFonts w:asciiTheme="majorHAnsi" w:hAnsiTheme="majorHAnsi" w:cs="Arial"/>
          <w:sz w:val="24"/>
          <w:szCs w:val="24"/>
        </w:rPr>
        <w:t>školního roku</w:t>
      </w:r>
      <w:r w:rsidR="00B75F35" w:rsidRPr="0052216E">
        <w:rPr>
          <w:rFonts w:asciiTheme="majorHAnsi" w:hAnsiTheme="majorHAnsi" w:cs="Arial"/>
          <w:sz w:val="24"/>
          <w:szCs w:val="24"/>
        </w:rPr>
        <w:t>.</w:t>
      </w:r>
      <w:r w:rsidR="00E309F0">
        <w:rPr>
          <w:rFonts w:asciiTheme="majorHAnsi" w:hAnsiTheme="majorHAnsi" w:cs="Arial"/>
          <w:sz w:val="24"/>
          <w:szCs w:val="24"/>
        </w:rPr>
        <w:t xml:space="preserve"> </w:t>
      </w:r>
    </w:p>
    <w:p w:rsidR="00EA4B3C" w:rsidRDefault="00EA4B3C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hAnsiTheme="majorHAnsi" w:cs="Arial"/>
          <w:sz w:val="24"/>
          <w:szCs w:val="24"/>
        </w:rPr>
        <w:tab/>
      </w:r>
      <w:r w:rsidRPr="00EA4B3C">
        <w:rPr>
          <w:rFonts w:asciiTheme="majorHAnsi" w:eastAsia="Times New Roman" w:hAnsiTheme="majorHAnsi" w:cs="Tahoma"/>
          <w:sz w:val="24"/>
          <w:szCs w:val="24"/>
          <w:lang w:eastAsia="cs-CZ"/>
        </w:rPr>
        <w:t>2. Jednání rady SRPŠ probíhá v případě splnění podmínky usnášeníschopnosti.</w:t>
      </w:r>
      <w:r w:rsidR="00BE7967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r w:rsidRPr="00EA4B3C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Za usnášeníschopnou se rada SRPŠ považuje v případě, kdy minimální počet členů rady tvoří polovinu z absolutního počtu. </w:t>
      </w:r>
      <w:r w:rsidR="0001743C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Rada </w:t>
      </w:r>
      <w:r w:rsidR="0001743C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SRPŠ </w:t>
      </w:r>
      <w:r w:rsidR="0001743C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může na svá jednání přizvat další </w:t>
      </w:r>
      <w:r w:rsidR="0001743C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lastRenderedPageBreak/>
        <w:t>kompetentní osoby, které nejsou členy SRPŠ</w:t>
      </w:r>
      <w:r w:rsidR="0001743C">
        <w:rPr>
          <w:rFonts w:asciiTheme="majorHAnsi" w:eastAsia="Times New Roman" w:hAnsiTheme="majorHAnsi" w:cs="Tahoma"/>
          <w:sz w:val="24"/>
          <w:szCs w:val="24"/>
          <w:lang w:eastAsia="cs-CZ"/>
        </w:rPr>
        <w:t>.</w:t>
      </w:r>
      <w:r w:rsidR="00104FEB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Účast na jednání rady SRPŠ stvrdí přítomní účastníci svým podpisem na prezenční listině.</w:t>
      </w:r>
    </w:p>
    <w:p w:rsidR="00E309F0" w:rsidRDefault="00EA4B3C" w:rsidP="0052216E">
      <w:pPr>
        <w:shd w:val="clear" w:color="auto" w:fill="FFFFFF"/>
        <w:spacing w:after="150" w:line="360" w:lineRule="auto"/>
        <w:contextualSpacing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01743C">
        <w:rPr>
          <w:rFonts w:asciiTheme="majorHAnsi" w:hAnsiTheme="majorHAnsi" w:cs="Arial"/>
          <w:sz w:val="24"/>
          <w:szCs w:val="24"/>
        </w:rPr>
        <w:t>3</w:t>
      </w:r>
      <w:r>
        <w:rPr>
          <w:rFonts w:asciiTheme="majorHAnsi" w:hAnsiTheme="majorHAnsi" w:cs="Arial"/>
          <w:sz w:val="24"/>
          <w:szCs w:val="24"/>
        </w:rPr>
        <w:t>. Rozhodování o otázkách, které jsou předmětem jednání, probíhá formou hlasování, přičemž každý řadový člen rady SRPŠ má 1 hlas, předseda SRPŠ má 2 hlasy. Hlasování je veřejné.</w:t>
      </w:r>
      <w:r w:rsidR="0001743C">
        <w:rPr>
          <w:rFonts w:asciiTheme="majorHAnsi" w:hAnsiTheme="majorHAnsi" w:cs="Arial"/>
          <w:sz w:val="24"/>
          <w:szCs w:val="24"/>
        </w:rPr>
        <w:t xml:space="preserve"> Ke schválení navrhovaného bodu projednání dochází v případě, kdy se </w:t>
      </w:r>
      <w:r w:rsidR="00104FEB">
        <w:rPr>
          <w:rFonts w:asciiTheme="majorHAnsi" w:hAnsiTheme="majorHAnsi" w:cs="Arial"/>
          <w:sz w:val="24"/>
          <w:szCs w:val="24"/>
        </w:rPr>
        <w:t xml:space="preserve">kladně </w:t>
      </w:r>
      <w:r w:rsidR="0001743C">
        <w:rPr>
          <w:rFonts w:asciiTheme="majorHAnsi" w:hAnsiTheme="majorHAnsi" w:cs="Arial"/>
          <w:sz w:val="24"/>
          <w:szCs w:val="24"/>
        </w:rPr>
        <w:t xml:space="preserve">vyjádří </w:t>
      </w:r>
      <w:r w:rsidR="00104FEB">
        <w:rPr>
          <w:rFonts w:asciiTheme="majorHAnsi" w:hAnsiTheme="majorHAnsi" w:cs="Arial"/>
          <w:sz w:val="24"/>
          <w:szCs w:val="24"/>
        </w:rPr>
        <w:t xml:space="preserve">(přidělením svého hlasu) </w:t>
      </w:r>
      <w:r w:rsidR="0001743C">
        <w:rPr>
          <w:rFonts w:asciiTheme="majorHAnsi" w:hAnsiTheme="majorHAnsi" w:cs="Arial"/>
          <w:sz w:val="24"/>
          <w:szCs w:val="24"/>
        </w:rPr>
        <w:t xml:space="preserve">nadpoloviční většina z přítomných členů rady SRPŠ. </w:t>
      </w:r>
      <w:r w:rsidR="00104FEB">
        <w:rPr>
          <w:rFonts w:asciiTheme="majorHAnsi" w:hAnsiTheme="majorHAnsi" w:cs="Arial"/>
          <w:sz w:val="24"/>
          <w:szCs w:val="24"/>
        </w:rPr>
        <w:t>Zn</w:t>
      </w:r>
      <w:r w:rsidR="0001743C">
        <w:rPr>
          <w:rFonts w:asciiTheme="majorHAnsi" w:hAnsiTheme="majorHAnsi" w:cs="Arial"/>
          <w:sz w:val="24"/>
          <w:szCs w:val="24"/>
        </w:rPr>
        <w:t>amená to, že minimální počet hlasů</w:t>
      </w:r>
      <w:r w:rsidR="00104FEB">
        <w:rPr>
          <w:rFonts w:asciiTheme="majorHAnsi" w:hAnsiTheme="majorHAnsi" w:cs="Arial"/>
          <w:sz w:val="24"/>
          <w:szCs w:val="24"/>
        </w:rPr>
        <w:t xml:space="preserve"> nutných pro přijetí návrhu</w:t>
      </w:r>
      <w:r w:rsidR="0001743C">
        <w:rPr>
          <w:rFonts w:asciiTheme="majorHAnsi" w:hAnsiTheme="majorHAnsi" w:cs="Arial"/>
          <w:sz w:val="24"/>
          <w:szCs w:val="24"/>
        </w:rPr>
        <w:t xml:space="preserve"> je </w:t>
      </w:r>
      <w:r w:rsidR="00104FEB">
        <w:rPr>
          <w:rFonts w:asciiTheme="majorHAnsi" w:hAnsiTheme="majorHAnsi" w:cs="Arial"/>
          <w:sz w:val="24"/>
          <w:szCs w:val="24"/>
        </w:rPr>
        <w:t>vyšší než polovina z počtu z přítomných členů rady SRPŠ.</w:t>
      </w:r>
    </w:p>
    <w:p w:rsidR="009E3650" w:rsidRDefault="007228C3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proofErr w:type="gramStart"/>
      <w:r w:rsidR="0001743C">
        <w:rPr>
          <w:rFonts w:asciiTheme="majorHAnsi" w:eastAsia="Times New Roman" w:hAnsiTheme="majorHAnsi" w:cs="Tahoma"/>
          <w:sz w:val="24"/>
          <w:szCs w:val="24"/>
          <w:lang w:eastAsia="cs-CZ"/>
        </w:rPr>
        <w:t>4</w:t>
      </w:r>
      <w:r w:rsidR="0001743C" w:rsidRPr="009E3650">
        <w:rPr>
          <w:rFonts w:asciiTheme="majorHAnsi" w:eastAsia="Times New Roman" w:hAnsiTheme="majorHAnsi" w:cs="Tahoma"/>
          <w:sz w:val="24"/>
          <w:szCs w:val="24"/>
          <w:lang w:eastAsia="cs-CZ"/>
        </w:rPr>
        <w:t>.</w:t>
      </w:r>
      <w:r w:rsidR="00104FEB" w:rsidRPr="009E3650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proofErr w:type="gramEnd"/>
      <w:r w:rsidR="00104FEB" w:rsidRPr="009E3650">
        <w:rPr>
          <w:rFonts w:asciiTheme="majorHAnsi" w:eastAsia="Times New Roman" w:hAnsiTheme="majorHAnsi" w:cs="Tahoma"/>
          <w:sz w:val="24"/>
          <w:szCs w:val="24"/>
          <w:lang w:eastAsia="cs-CZ"/>
        </w:rPr>
        <w:t>Z </w:t>
      </w:r>
      <w:r w:rsidR="0001743C" w:rsidRPr="009E3650">
        <w:rPr>
          <w:rFonts w:asciiTheme="majorHAnsi" w:eastAsia="Times New Roman" w:hAnsiTheme="majorHAnsi" w:cs="Tahoma"/>
          <w:sz w:val="24"/>
          <w:szCs w:val="24"/>
          <w:lang w:eastAsia="cs-CZ"/>
        </w:rPr>
        <w:t>jednání</w:t>
      </w:r>
      <w:r w:rsidR="00104FEB" w:rsidRPr="009E3650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rady</w:t>
      </w:r>
      <w:r w:rsidR="0001743C" w:rsidRPr="009E3650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SRPŠ pořizuje předseda SRPŠ písemný záznam, který </w:t>
      </w:r>
      <w:r w:rsidR="009E3650" w:rsidRPr="009E3650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včetně prezenční listiny </w:t>
      </w:r>
      <w:r w:rsidR="0001743C" w:rsidRPr="009E3650">
        <w:rPr>
          <w:rFonts w:asciiTheme="majorHAnsi" w:eastAsia="Times New Roman" w:hAnsiTheme="majorHAnsi" w:cs="Tahoma"/>
          <w:sz w:val="24"/>
          <w:szCs w:val="24"/>
          <w:lang w:eastAsia="cs-CZ"/>
        </w:rPr>
        <w:t>bez zbytečného odkladu</w:t>
      </w:r>
      <w:r w:rsidR="009E3650" w:rsidRPr="009E3650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předkládá ostatním členům rady SRPŠ</w:t>
      </w:r>
      <w:r w:rsidR="009E3650">
        <w:rPr>
          <w:rFonts w:asciiTheme="majorHAnsi" w:eastAsia="Times New Roman" w:hAnsiTheme="majorHAnsi" w:cs="Tahoma"/>
          <w:sz w:val="24"/>
          <w:szCs w:val="24"/>
          <w:lang w:eastAsia="cs-CZ"/>
        </w:rPr>
        <w:t>. Prezenční listina je nedílnou součástí zápisu z jednání.</w:t>
      </w:r>
    </w:p>
    <w:p w:rsidR="001E3A9A" w:rsidRPr="002A7685" w:rsidRDefault="00B84A20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7228C3" w:rsidRPr="002A7685">
        <w:rPr>
          <w:rFonts w:asciiTheme="majorHAnsi" w:eastAsia="Times New Roman" w:hAnsiTheme="majorHAnsi" w:cs="Tahoma"/>
          <w:sz w:val="24"/>
          <w:szCs w:val="24"/>
          <w:lang w:eastAsia="cs-CZ"/>
        </w:rPr>
        <w:t>5</w:t>
      </w:r>
      <w:r w:rsidR="001E3A9A" w:rsidRPr="002A7685">
        <w:rPr>
          <w:rFonts w:asciiTheme="majorHAnsi" w:eastAsia="Times New Roman" w:hAnsiTheme="majorHAnsi" w:cs="Tahoma"/>
          <w:sz w:val="24"/>
          <w:szCs w:val="24"/>
          <w:lang w:eastAsia="cs-CZ"/>
        </w:rPr>
        <w:t>. V odůvodněných případech</w:t>
      </w:r>
      <w:r w:rsidR="00954AA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(například změna stanov)</w:t>
      </w:r>
      <w:r w:rsidR="001E3A9A" w:rsidRPr="002A7685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a neodkladných záležitostech je možné hlasování „per </w:t>
      </w:r>
      <w:proofErr w:type="spellStart"/>
      <w:r w:rsidR="001E3A9A" w:rsidRPr="002A7685">
        <w:rPr>
          <w:rFonts w:asciiTheme="majorHAnsi" w:eastAsia="Times New Roman" w:hAnsiTheme="majorHAnsi" w:cs="Tahoma"/>
          <w:sz w:val="24"/>
          <w:szCs w:val="24"/>
          <w:lang w:eastAsia="cs-CZ"/>
        </w:rPr>
        <w:t>rollam</w:t>
      </w:r>
      <w:proofErr w:type="spellEnd"/>
      <w:r w:rsidR="001E3A9A" w:rsidRPr="002A7685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“. Návrhy, k jejichž projednání není možné nebo účelné svolat zasedání rady, mohou být z rozhodnutí předsedy rozeslány radě k posouzení písemnou cestou nebo elektronicky. Lhůta na takové posouzení se stanoví nejméně na 3 dny. Členové rady k návrhu zaslanému „per </w:t>
      </w:r>
      <w:proofErr w:type="spellStart"/>
      <w:r w:rsidR="001E3A9A" w:rsidRPr="002A7685">
        <w:rPr>
          <w:rFonts w:asciiTheme="majorHAnsi" w:eastAsia="Times New Roman" w:hAnsiTheme="majorHAnsi" w:cs="Tahoma"/>
          <w:sz w:val="24"/>
          <w:szCs w:val="24"/>
          <w:lang w:eastAsia="cs-CZ"/>
        </w:rPr>
        <w:t>rollam</w:t>
      </w:r>
      <w:proofErr w:type="spellEnd"/>
      <w:r w:rsidR="001E3A9A" w:rsidRPr="002A7685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“ písemně či elektronicky sdělí, zda s návrhem souhlasí či nesouhlasí. Jestliže nesouhlasí, mohou uvést i důvody svého nesouhlasu. </w:t>
      </w:r>
    </w:p>
    <w:p w:rsidR="001E3A9A" w:rsidRDefault="00B84A20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7228C3">
        <w:rPr>
          <w:rFonts w:asciiTheme="majorHAnsi" w:eastAsia="Times New Roman" w:hAnsiTheme="majorHAnsi" w:cs="Tahoma"/>
          <w:sz w:val="24"/>
          <w:szCs w:val="24"/>
          <w:lang w:eastAsia="cs-CZ"/>
        </w:rPr>
        <w:t>6</w:t>
      </w:r>
      <w:r w:rsidR="001E3A9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. Při hlasování rady včetně hlasování „per </w:t>
      </w:r>
      <w:proofErr w:type="spellStart"/>
      <w:r w:rsidR="001E3A9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rollam</w:t>
      </w:r>
      <w:proofErr w:type="spellEnd"/>
      <w:r w:rsidR="001E3A9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“ se schvaluje </w:t>
      </w:r>
      <w:r w:rsidR="007228C3">
        <w:rPr>
          <w:rFonts w:asciiTheme="majorHAnsi" w:eastAsia="Times New Roman" w:hAnsiTheme="majorHAnsi" w:cs="Tahoma"/>
          <w:sz w:val="24"/>
          <w:szCs w:val="24"/>
          <w:lang w:eastAsia="cs-CZ"/>
        </w:rPr>
        <w:t>absolutní</w:t>
      </w:r>
      <w:r w:rsidR="001E3A9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většinou</w:t>
      </w:r>
      <w:r w:rsidR="00E309F0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všech členů rady SRPŠ</w:t>
      </w:r>
      <w:r w:rsidR="001E3A9A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, v případě rovnosti hlasů rozhoduje hlas předsedy.</w:t>
      </w:r>
    </w:p>
    <w:p w:rsidR="00B84A20" w:rsidRPr="0052216E" w:rsidRDefault="00B84A20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4355B2" w:rsidRPr="00B84A20" w:rsidRDefault="004355B2" w:rsidP="0052216E">
      <w:pPr>
        <w:shd w:val="clear" w:color="auto" w:fill="FFFFFF"/>
        <w:spacing w:after="150" w:line="360" w:lineRule="auto"/>
        <w:contextualSpacing/>
        <w:rPr>
          <w:rFonts w:asciiTheme="majorHAnsi" w:hAnsiTheme="majorHAnsi" w:cs="Arial"/>
          <w:i/>
          <w:sz w:val="24"/>
          <w:szCs w:val="24"/>
        </w:rPr>
      </w:pPr>
      <w:r w:rsidRPr="00B84A20">
        <w:rPr>
          <w:rFonts w:asciiTheme="majorHAnsi" w:hAnsiTheme="majorHAnsi" w:cs="Arial"/>
          <w:i/>
          <w:sz w:val="24"/>
          <w:szCs w:val="24"/>
        </w:rPr>
        <w:t>V. Členství v SRPŠ</w:t>
      </w:r>
    </w:p>
    <w:p w:rsidR="004355B2" w:rsidRPr="0052216E" w:rsidRDefault="00B84A20" w:rsidP="0052216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1. Členem SRPŠ se může stát každý občan starší 18 let, který souhlasí se stanovami SRPŠ a jeho činností.</w:t>
      </w:r>
    </w:p>
    <w:p w:rsidR="004355B2" w:rsidRPr="0052216E" w:rsidRDefault="00B84A20" w:rsidP="0052216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2. Člen SRPŠ má právo aktivně se podílet na 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každé činnosti SRPŠ, </w:t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účastnit se 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>jednání</w:t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rady, volit a být volen do orgánů SRPŠ, vznášet své názory, náměty a připomínky k činnosti SRPŠ a osobně se zúčastnit projednávání svých návrhů.</w:t>
      </w:r>
    </w:p>
    <w:p w:rsidR="004355B2" w:rsidRPr="0052216E" w:rsidRDefault="00B84A20" w:rsidP="0052216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3. Členem SRPŠ se automaticky stávají rodiče a zákonní zástupci dítěte aktuálně registrovaného ve škole, který zaplatí členský příspěvek. Ostatní osoby se stávají členy SRPŠ po podání písemné přihlášky </w:t>
      </w:r>
      <w:r w:rsidR="005E4B5B">
        <w:rPr>
          <w:rFonts w:asciiTheme="majorHAnsi" w:eastAsia="Times New Roman" w:hAnsiTheme="majorHAnsi" w:cs="Tahoma"/>
          <w:sz w:val="24"/>
          <w:szCs w:val="24"/>
          <w:lang w:eastAsia="cs-CZ"/>
        </w:rPr>
        <w:t>radě</w:t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SRPŠ a zaplacení členského příspěvku.</w:t>
      </w:r>
    </w:p>
    <w:p w:rsidR="00B246FA" w:rsidRPr="0052216E" w:rsidRDefault="00B84A20" w:rsidP="0052216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4. Členství člena SRPŠ zaniká úmrtím člena, zánikem spolku, ukončením školní docházky </w:t>
      </w:r>
      <w:r w:rsidR="005E4B5B">
        <w:rPr>
          <w:rFonts w:asciiTheme="majorHAnsi" w:eastAsia="Times New Roman" w:hAnsiTheme="majorHAnsi" w:cs="Tahoma"/>
          <w:sz w:val="24"/>
          <w:szCs w:val="24"/>
          <w:lang w:eastAsia="cs-CZ"/>
        </w:rPr>
        <w:t>žáka rodiče</w:t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nebo zákonného zástupce, doručením podepsané písemné žádosti o skončení členství </w:t>
      </w:r>
      <w:r w:rsidR="005E4B5B">
        <w:rPr>
          <w:rFonts w:asciiTheme="majorHAnsi" w:eastAsia="Times New Roman" w:hAnsiTheme="majorHAnsi" w:cs="Tahoma"/>
          <w:sz w:val="24"/>
          <w:szCs w:val="24"/>
          <w:lang w:eastAsia="cs-CZ"/>
        </w:rPr>
        <w:t>radě SRPŠ</w:t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nebo vyloučením pro neplacení členského příspěvku ve </w:t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lastRenderedPageBreak/>
        <w:t xml:space="preserve">lhůtě určené </w:t>
      </w:r>
      <w:r w:rsidR="005E4B5B">
        <w:rPr>
          <w:rFonts w:asciiTheme="majorHAnsi" w:eastAsia="Times New Roman" w:hAnsiTheme="majorHAnsi" w:cs="Tahoma"/>
          <w:sz w:val="24"/>
          <w:szCs w:val="24"/>
          <w:lang w:eastAsia="cs-CZ"/>
        </w:rPr>
        <w:t>radou SRPŠ</w:t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. O vyloučení člena rozhoduje po opakované výzvě k zaplacení příspěvku </w:t>
      </w:r>
      <w:r w:rsidR="005E4B5B">
        <w:rPr>
          <w:rFonts w:asciiTheme="majorHAnsi" w:eastAsia="Times New Roman" w:hAnsiTheme="majorHAnsi" w:cs="Tahoma"/>
          <w:sz w:val="24"/>
          <w:szCs w:val="24"/>
          <w:lang w:eastAsia="cs-CZ"/>
        </w:rPr>
        <w:t>rada SRPŠ</w:t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. Při ukončení členství nebo vyloučení člena ze SRPŠ mu nevzniká nárok na vrácení finančních prostředků či jiných darů.</w:t>
      </w:r>
      <w:r w:rsidR="003E756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r w:rsidR="004355B2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Člen SRPŠ je povinen dodržovat stanovy SRPŠ, rozhodnutí orgánů SRPŠ a zaplatit ve stanovené lhůtě členský příspěvek.</w:t>
      </w:r>
    </w:p>
    <w:p w:rsidR="0023159B" w:rsidRPr="0052216E" w:rsidRDefault="0023159B" w:rsidP="0052216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5E4B5B" w:rsidRDefault="0023159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i/>
          <w:sz w:val="24"/>
          <w:szCs w:val="24"/>
          <w:lang w:eastAsia="cs-CZ"/>
        </w:rPr>
      </w:pPr>
      <w:r w:rsidRPr="005E4B5B"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  <w:t>V</w:t>
      </w:r>
      <w:r w:rsidR="005E4B5B" w:rsidRPr="005E4B5B"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  <w:t>I</w:t>
      </w:r>
      <w:r w:rsidRPr="005E4B5B"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  <w:t>. Zásady hospodaření</w:t>
      </w:r>
    </w:p>
    <w:p w:rsidR="005E4B5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Pr="005E4B5B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1.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SRPŠ získává prostředky ke své činnosti zejména z členských příspěvků ve výši schválené pro příslušný rok. Jinými zdroji příjmů SRPŠ mohou být výnosy z akcí pořádaných SRPŠ, dary, dotace a výnosy z dalších aktivit apod.</w:t>
      </w:r>
    </w:p>
    <w:p w:rsidR="005E4B5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 xml:space="preserve">2.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Příspěvek se vztahuje na člena SRPŠ, nikoliv na počet jeho dětí, kteří navštěvují školu.</w:t>
      </w:r>
    </w:p>
    <w:p w:rsidR="005E4B5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 xml:space="preserve">3.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Dispoziční právo k účtům SRPŠ má předseda.</w:t>
      </w:r>
    </w:p>
    <w:p w:rsidR="005E4B5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 xml:space="preserve">4.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Evidenci hospodaření vede předseda SRPŠ v pokladní knize a na požádání jej předkládá členům rady ke kontrole.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</w:p>
    <w:p w:rsidR="005E4B5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 xml:space="preserve">5.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Roční zúčtování příjmů a výdajů zpracuje předseda. S tímto ročním zúčtováním seznámí radu, která toto zúčtování odsouhlasí. V případě, že bude nutné provést vypořádání s finančním úřadem, předseda toto vypořádání zajistí.</w:t>
      </w:r>
    </w:p>
    <w:p w:rsidR="005E4B5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 xml:space="preserve">6.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Roční rozpočet navrhuje předseda a schvaluje rada.</w:t>
      </w:r>
    </w:p>
    <w:p w:rsidR="0023159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 xml:space="preserve">7.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O využití prostředků dle schváleného rozpočtu rozhoduje rada a to výhradně k účelům stanoveným statutem a rozpočtem SRPŠ.</w:t>
      </w:r>
    </w:p>
    <w:p w:rsidR="005E4B5B" w:rsidRPr="0052216E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5E4B5B" w:rsidRDefault="0023159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i/>
          <w:sz w:val="24"/>
          <w:szCs w:val="24"/>
          <w:lang w:eastAsia="cs-CZ"/>
        </w:rPr>
      </w:pPr>
      <w:r w:rsidRPr="005E4B5B"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  <w:t>VI</w:t>
      </w:r>
      <w:r w:rsidR="005E4B5B" w:rsidRPr="005E4B5B"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  <w:t>I</w:t>
      </w:r>
      <w:r w:rsidRPr="005E4B5B"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  <w:t>. Zánik spolku</w:t>
      </w:r>
    </w:p>
    <w:p w:rsidR="005E4B5B" w:rsidRPr="005E4B5B" w:rsidRDefault="00A91A61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5E4B5B" w:rsidRPr="005E4B5B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1. </w:t>
      </w:r>
      <w:r w:rsidR="00815DE3">
        <w:rPr>
          <w:rFonts w:asciiTheme="majorHAnsi" w:eastAsia="Times New Roman" w:hAnsiTheme="majorHAnsi" w:cs="Tahoma"/>
          <w:sz w:val="24"/>
          <w:szCs w:val="24"/>
          <w:lang w:eastAsia="cs-CZ"/>
        </w:rPr>
        <w:t>Spolek zaniká</w:t>
      </w:r>
      <w:r w:rsidR="0023159B" w:rsidRPr="005E4B5B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zrušením spolku s likvidací, fúzí spolků nebo rozdělením spolku.</w:t>
      </w:r>
    </w:p>
    <w:p w:rsidR="005E4B5B" w:rsidRDefault="00A91A61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5E4B5B" w:rsidRPr="005E4B5B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2. </w:t>
      </w:r>
      <w:r w:rsidR="0023159B" w:rsidRPr="005E4B5B">
        <w:rPr>
          <w:rFonts w:asciiTheme="majorHAnsi" w:eastAsia="Times New Roman" w:hAnsiTheme="majorHAnsi" w:cs="Tahoma"/>
          <w:sz w:val="24"/>
          <w:szCs w:val="24"/>
          <w:lang w:eastAsia="cs-CZ"/>
        </w:rPr>
        <w:t>O zániku SRPŠ rozhoduje rada a výbor jej oznamuje orgánům, u kterých je SRPŠ registrován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. Při zániku se stanoví likvidační komise, která vypořádá práva a závazky SRPŠ.</w:t>
      </w:r>
      <w:r w:rsidR="005E4B5B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</w:p>
    <w:p w:rsidR="005E4B5B" w:rsidRDefault="00A91A61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5E4B5B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3.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Zánik SRPŠ ohlásí předseda výb</w:t>
      </w:r>
      <w:bookmarkStart w:id="0" w:name="_GoBack"/>
      <w:bookmarkEnd w:id="0"/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oru řediteli školy.</w:t>
      </w:r>
    </w:p>
    <w:p w:rsidR="0023159B" w:rsidRDefault="00A91A61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5E4B5B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4.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Zaniká-li SRPŠ likvidací, likvidační zůstatek připadne škole, která jej použije k financování školních aktivit pro své žáky.</w:t>
      </w:r>
    </w:p>
    <w:p w:rsidR="005E4B5B" w:rsidRPr="0052216E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5E4B5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i/>
          <w:sz w:val="24"/>
          <w:szCs w:val="24"/>
          <w:lang w:eastAsia="cs-CZ"/>
        </w:rPr>
      </w:pPr>
      <w:r w:rsidRPr="005E4B5B"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  <w:t>VIII</w:t>
      </w:r>
      <w:r w:rsidR="0023159B" w:rsidRPr="005E4B5B">
        <w:rPr>
          <w:rFonts w:asciiTheme="majorHAnsi" w:eastAsia="Times New Roman" w:hAnsiTheme="majorHAnsi" w:cs="Tahoma"/>
          <w:bCs/>
          <w:i/>
          <w:sz w:val="24"/>
          <w:szCs w:val="24"/>
          <w:lang w:eastAsia="cs-CZ"/>
        </w:rPr>
        <w:t>. Závěrečná ustanovení</w:t>
      </w:r>
    </w:p>
    <w:p w:rsidR="005E4B5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Pr="005E4B5B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1.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Otázky, které nejsou upraveny těmito stanovami, se řídí platnými právními předpisy, zejména ustanoveními z. </w:t>
      </w:r>
      <w:proofErr w:type="gramStart"/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č.</w:t>
      </w:r>
      <w:proofErr w:type="gramEnd"/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89/2012 Sb., občanský zákoník.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</w:p>
    <w:p w:rsidR="005E4B5B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lastRenderedPageBreak/>
        <w:tab/>
        <w:t xml:space="preserve">2.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Změny a dodatky těchto stanov schvaluje rada SRPŠ písemným zápisem.</w:t>
      </w:r>
      <w:r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</w:p>
    <w:p w:rsidR="0023159B" w:rsidRPr="0052216E" w:rsidRDefault="005E4B5B" w:rsidP="005E4B5B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 xml:space="preserve">3. </w:t>
      </w:r>
      <w:r w:rsidR="0023159B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Tyto stanovy nabývají účinnosti dnem registrace.</w:t>
      </w:r>
    </w:p>
    <w:p w:rsidR="0023159B" w:rsidRDefault="0023159B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FF4D7A" w:rsidRDefault="00FF4D7A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FF4D7A" w:rsidRDefault="00FF4D7A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FF4D7A" w:rsidRPr="0052216E" w:rsidRDefault="00FF4D7A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23159B" w:rsidRPr="0052216E" w:rsidRDefault="0023159B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V Ústí nad Labem </w:t>
      </w:r>
      <w:r w:rsidR="00813BE0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dne </w:t>
      </w:r>
    </w:p>
    <w:p w:rsidR="00813BE0" w:rsidRPr="0052216E" w:rsidRDefault="00813BE0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813BE0" w:rsidRPr="0052216E" w:rsidRDefault="00813BE0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813BE0" w:rsidRPr="0052216E" w:rsidRDefault="0023159B" w:rsidP="0052216E">
      <w:pPr>
        <w:shd w:val="clear" w:color="auto" w:fill="FFFFFF"/>
        <w:spacing w:after="150" w:line="360" w:lineRule="auto"/>
        <w:contextualSpacing/>
        <w:rPr>
          <w:rFonts w:asciiTheme="majorHAnsi" w:eastAsia="Times New Roman" w:hAnsiTheme="majorHAnsi" w:cs="Tahoma"/>
          <w:sz w:val="24"/>
          <w:szCs w:val="24"/>
          <w:lang w:eastAsia="cs-CZ"/>
        </w:rPr>
      </w:pPr>
      <w:r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__________________________</w:t>
      </w:r>
      <w:r w:rsidR="00813BE0"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____________</w:t>
      </w:r>
    </w:p>
    <w:p w:rsidR="00101AAE" w:rsidRDefault="0023159B" w:rsidP="00FF4D7A">
      <w:pPr>
        <w:shd w:val="clear" w:color="auto" w:fill="FFFFFF"/>
        <w:spacing w:after="150" w:line="360" w:lineRule="auto"/>
        <w:contextualSpacing/>
      </w:pPr>
      <w:r w:rsidRPr="0052216E">
        <w:rPr>
          <w:rFonts w:asciiTheme="majorHAnsi" w:eastAsia="Times New Roman" w:hAnsiTheme="majorHAnsi" w:cs="Tahoma"/>
          <w:sz w:val="24"/>
          <w:szCs w:val="24"/>
          <w:lang w:eastAsia="cs-CZ"/>
        </w:rPr>
        <w:t>Mgr. Kateřina Radana Drbalová, předseda SRPŠ</w:t>
      </w:r>
    </w:p>
    <w:sectPr w:rsidR="00101AAE" w:rsidSect="00101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1D7" w:rsidRDefault="002561D7" w:rsidP="00FF4D7A">
      <w:pPr>
        <w:spacing w:after="0" w:line="240" w:lineRule="auto"/>
      </w:pPr>
      <w:r>
        <w:separator/>
      </w:r>
    </w:p>
  </w:endnote>
  <w:endnote w:type="continuationSeparator" w:id="0">
    <w:p w:rsidR="002561D7" w:rsidRDefault="002561D7" w:rsidP="00FF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7A" w:rsidRDefault="00FF4D7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7954"/>
      <w:docPartObj>
        <w:docPartGallery w:val="Page Numbers (Bottom of Page)"/>
        <w:docPartUnique/>
      </w:docPartObj>
    </w:sdtPr>
    <w:sdtContent>
      <w:p w:rsidR="00FF4D7A" w:rsidRDefault="00054809">
        <w:pPr>
          <w:pStyle w:val="Zpat"/>
          <w:jc w:val="center"/>
        </w:pPr>
        <w:r>
          <w:fldChar w:fldCharType="begin"/>
        </w:r>
        <w:r w:rsidR="00FF4D7A">
          <w:instrText xml:space="preserve"> PAGE   \* MERGEFORMAT </w:instrText>
        </w:r>
        <w:r>
          <w:fldChar w:fldCharType="separate"/>
        </w:r>
        <w:r w:rsidR="0071360B">
          <w:rPr>
            <w:noProof/>
          </w:rPr>
          <w:t>5</w:t>
        </w:r>
        <w:r>
          <w:fldChar w:fldCharType="end"/>
        </w:r>
      </w:p>
    </w:sdtContent>
  </w:sdt>
  <w:p w:rsidR="00FF4D7A" w:rsidRDefault="00FF4D7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7A" w:rsidRDefault="00FF4D7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1D7" w:rsidRDefault="002561D7" w:rsidP="00FF4D7A">
      <w:pPr>
        <w:spacing w:after="0" w:line="240" w:lineRule="auto"/>
      </w:pPr>
      <w:r>
        <w:separator/>
      </w:r>
    </w:p>
  </w:footnote>
  <w:footnote w:type="continuationSeparator" w:id="0">
    <w:p w:rsidR="002561D7" w:rsidRDefault="002561D7" w:rsidP="00FF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7A" w:rsidRDefault="00FF4D7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7A" w:rsidRDefault="00FF4D7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7A" w:rsidRDefault="00FF4D7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1C69"/>
    <w:multiLevelType w:val="multilevel"/>
    <w:tmpl w:val="5390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F60F2"/>
    <w:multiLevelType w:val="multilevel"/>
    <w:tmpl w:val="BAF0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8571C"/>
    <w:multiLevelType w:val="multilevel"/>
    <w:tmpl w:val="1ED0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B5267"/>
    <w:multiLevelType w:val="multilevel"/>
    <w:tmpl w:val="1D94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94F98"/>
    <w:multiLevelType w:val="hybridMultilevel"/>
    <w:tmpl w:val="3176E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27974"/>
    <w:multiLevelType w:val="multilevel"/>
    <w:tmpl w:val="37E8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585D2A"/>
    <w:multiLevelType w:val="multilevel"/>
    <w:tmpl w:val="A8D6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21936"/>
    <w:multiLevelType w:val="multilevel"/>
    <w:tmpl w:val="A69A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DE75B2"/>
    <w:multiLevelType w:val="multilevel"/>
    <w:tmpl w:val="1A94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D27D23"/>
    <w:multiLevelType w:val="multilevel"/>
    <w:tmpl w:val="8054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E84DD7"/>
    <w:multiLevelType w:val="multilevel"/>
    <w:tmpl w:val="EFB6D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DC12D4"/>
    <w:multiLevelType w:val="multilevel"/>
    <w:tmpl w:val="21BE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0"/>
    <w:lvlOverride w:ilvl="0">
      <w:startOverride w:val="4"/>
    </w:lvlOverride>
  </w:num>
  <w:num w:numId="7">
    <w:abstractNumId w:val="3"/>
  </w:num>
  <w:num w:numId="8">
    <w:abstractNumId w:val="7"/>
    <w:lvlOverride w:ilvl="0">
      <w:startOverride w:val="5"/>
    </w:lvlOverride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191"/>
    <w:rsid w:val="0001743C"/>
    <w:rsid w:val="00054809"/>
    <w:rsid w:val="000B640D"/>
    <w:rsid w:val="000C4E96"/>
    <w:rsid w:val="000D2B35"/>
    <w:rsid w:val="000D59E1"/>
    <w:rsid w:val="00101AAE"/>
    <w:rsid w:val="00104FEB"/>
    <w:rsid w:val="001553DF"/>
    <w:rsid w:val="00187891"/>
    <w:rsid w:val="001E3A9A"/>
    <w:rsid w:val="00211492"/>
    <w:rsid w:val="0023159B"/>
    <w:rsid w:val="002561D7"/>
    <w:rsid w:val="002A7685"/>
    <w:rsid w:val="002E2A82"/>
    <w:rsid w:val="003D6640"/>
    <w:rsid w:val="003E756B"/>
    <w:rsid w:val="004355B2"/>
    <w:rsid w:val="004841A0"/>
    <w:rsid w:val="004C0DA5"/>
    <w:rsid w:val="004E05CE"/>
    <w:rsid w:val="0052216E"/>
    <w:rsid w:val="00523B98"/>
    <w:rsid w:val="005E4B5B"/>
    <w:rsid w:val="00632387"/>
    <w:rsid w:val="0071360B"/>
    <w:rsid w:val="007228C3"/>
    <w:rsid w:val="007B1CCD"/>
    <w:rsid w:val="007C158C"/>
    <w:rsid w:val="00813BE0"/>
    <w:rsid w:val="00815DE3"/>
    <w:rsid w:val="008740CE"/>
    <w:rsid w:val="00911D65"/>
    <w:rsid w:val="00921269"/>
    <w:rsid w:val="00954AAE"/>
    <w:rsid w:val="009D35C4"/>
    <w:rsid w:val="009E3650"/>
    <w:rsid w:val="00A91A61"/>
    <w:rsid w:val="00B04397"/>
    <w:rsid w:val="00B246FA"/>
    <w:rsid w:val="00B65D2A"/>
    <w:rsid w:val="00B75F35"/>
    <w:rsid w:val="00B84A20"/>
    <w:rsid w:val="00B85191"/>
    <w:rsid w:val="00BE7967"/>
    <w:rsid w:val="00D15D0C"/>
    <w:rsid w:val="00D83D16"/>
    <w:rsid w:val="00DF0E53"/>
    <w:rsid w:val="00E309F0"/>
    <w:rsid w:val="00E66951"/>
    <w:rsid w:val="00EA4B3C"/>
    <w:rsid w:val="00EB500E"/>
    <w:rsid w:val="00F8449E"/>
    <w:rsid w:val="00FF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19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85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5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519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1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51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F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4D7A"/>
  </w:style>
  <w:style w:type="paragraph" w:styleId="Zpat">
    <w:name w:val="footer"/>
    <w:basedOn w:val="Normln"/>
    <w:link w:val="ZpatChar"/>
    <w:uiPriority w:val="99"/>
    <w:unhideWhenUsed/>
    <w:rsid w:val="00FF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1261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DrbalovaK</dc:creator>
  <cp:lastModifiedBy>DrbalovaK</cp:lastModifiedBy>
  <cp:revision>21</cp:revision>
  <dcterms:created xsi:type="dcterms:W3CDTF">2021-05-13T12:45:00Z</dcterms:created>
  <dcterms:modified xsi:type="dcterms:W3CDTF">2021-05-14T10:34:00Z</dcterms:modified>
</cp:coreProperties>
</file>